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Акт N ____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 повреждении груза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г. __________                                                                                 "___"____________20__ г.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Перевозчик 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2. Грузоотправитель ___________________________________________________                                                                                             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3. Грузополучатель ___________________________________________________                                                                                              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4. Транспортная накладная N _____ от "___"________ ___ г.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5. Пункт отправления 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6. Пункт назначения ___________________________________________________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7. Описание груза по документа______________________________________________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8. Объявленная ценность 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9 Упаковка ________________________________________________________________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10. Описание груза по факту 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11. Сведения о следах вскрытий или повреждений упаковки, пломб 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12.  К  Акту  приложены  следующие  материалы, пломбы, документы, фото, видеоматериалы 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13. Описание груза с указанием  фактов порчи груза _________________________________________________________________________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14. Причины порчи груза 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15. Акт экспертизы составлен/не составлен ___________________________________ _________________________________________________________________________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16. Сумма заявленных грузоотправителем или грузополучателем претензий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 рублей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Подписи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Перевозчик ___________            ____________________ /________________/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Грузоотправитель ___________            ____________________ /________________/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Грузополучатель ___________            ____________________ /________________/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="24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